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171F9" w14:textId="17FE7415" w:rsidR="002655D5" w:rsidRPr="001526A1" w:rsidRDefault="002655D5" w:rsidP="001B787C">
      <w:pPr>
        <w:spacing w:after="0" w:line="240" w:lineRule="auto"/>
        <w:ind w:left="7513"/>
        <w:rPr>
          <w:rFonts w:asciiTheme="majorBidi" w:hAnsiTheme="majorBidi" w:cstheme="majorBidi"/>
          <w:bCs/>
          <w:sz w:val="22"/>
          <w:szCs w:val="22"/>
        </w:rPr>
      </w:pPr>
      <w:bookmarkStart w:id="0" w:name="_Toc388479061"/>
      <w:r w:rsidRPr="001526A1">
        <w:rPr>
          <w:rFonts w:asciiTheme="majorBidi" w:hAnsiTheme="majorBidi" w:cstheme="majorBidi"/>
          <w:bCs/>
          <w:sz w:val="22"/>
          <w:szCs w:val="22"/>
        </w:rPr>
        <w:t>Pirkimo sąlygų</w:t>
      </w:r>
    </w:p>
    <w:p w14:paraId="077BBD3D" w14:textId="7E5525BE" w:rsidR="002655D5" w:rsidRPr="001526A1" w:rsidRDefault="008549EF" w:rsidP="001B787C">
      <w:pPr>
        <w:spacing w:after="0" w:line="240" w:lineRule="auto"/>
        <w:ind w:left="7513"/>
        <w:rPr>
          <w:rFonts w:asciiTheme="majorBidi" w:hAnsiTheme="majorBidi" w:cstheme="majorBidi"/>
          <w:bCs/>
          <w:sz w:val="22"/>
          <w:szCs w:val="22"/>
        </w:rPr>
      </w:pPr>
      <w:r w:rsidRPr="001526A1">
        <w:rPr>
          <w:rFonts w:asciiTheme="majorBidi" w:hAnsiTheme="majorBidi" w:cstheme="majorBidi"/>
          <w:bCs/>
          <w:sz w:val="22"/>
          <w:szCs w:val="22"/>
        </w:rPr>
        <w:t>4</w:t>
      </w:r>
      <w:r w:rsidR="002655D5" w:rsidRPr="001526A1">
        <w:rPr>
          <w:rFonts w:asciiTheme="majorBidi" w:hAnsiTheme="majorBidi" w:cstheme="majorBidi"/>
          <w:bCs/>
          <w:sz w:val="22"/>
          <w:szCs w:val="22"/>
        </w:rPr>
        <w:t xml:space="preserve">  priedas</w:t>
      </w:r>
    </w:p>
    <w:p w14:paraId="7ADD1C09" w14:textId="77777777" w:rsidR="008549EF" w:rsidRPr="001526A1" w:rsidRDefault="008549EF" w:rsidP="001B787C">
      <w:pPr>
        <w:spacing w:after="0" w:line="240" w:lineRule="auto"/>
        <w:ind w:left="7513"/>
        <w:rPr>
          <w:rFonts w:asciiTheme="majorBidi" w:hAnsiTheme="majorBidi" w:cstheme="majorBidi"/>
          <w:bCs/>
          <w:sz w:val="22"/>
          <w:szCs w:val="22"/>
        </w:rPr>
      </w:pPr>
    </w:p>
    <w:p w14:paraId="0261164A" w14:textId="2342C44D" w:rsidR="000438B9" w:rsidRPr="001526A1" w:rsidRDefault="000438B9" w:rsidP="001B787C">
      <w:pPr>
        <w:spacing w:after="0" w:line="240" w:lineRule="auto"/>
        <w:jc w:val="center"/>
        <w:rPr>
          <w:rFonts w:asciiTheme="majorBidi" w:hAnsiTheme="majorBidi" w:cstheme="majorBidi"/>
          <w:b/>
          <w:sz w:val="22"/>
          <w:szCs w:val="22"/>
        </w:rPr>
      </w:pPr>
      <w:r w:rsidRPr="001526A1">
        <w:rPr>
          <w:rFonts w:asciiTheme="majorBidi" w:hAnsiTheme="majorBidi" w:cstheme="majorBidi"/>
          <w:b/>
          <w:sz w:val="22"/>
          <w:szCs w:val="22"/>
        </w:rPr>
        <w:t>TIEKĖJŲ KVALIFIKACIJOS REIKALAVIMAI</w:t>
      </w:r>
      <w:bookmarkEnd w:id="0"/>
    </w:p>
    <w:p w14:paraId="7EF05D76" w14:textId="77777777" w:rsidR="001B787C" w:rsidRPr="001526A1" w:rsidRDefault="001B787C" w:rsidP="001B787C">
      <w:pPr>
        <w:spacing w:after="0" w:line="240" w:lineRule="auto"/>
        <w:jc w:val="center"/>
        <w:rPr>
          <w:rFonts w:asciiTheme="majorBidi" w:hAnsiTheme="majorBidi" w:cstheme="majorBidi"/>
          <w:b/>
          <w:sz w:val="22"/>
          <w:szCs w:val="22"/>
        </w:rPr>
      </w:pPr>
    </w:p>
    <w:tbl>
      <w:tblPr>
        <w:tblStyle w:val="TableGrid"/>
        <w:tblW w:w="5000" w:type="pct"/>
        <w:tblLook w:val="04A0" w:firstRow="1" w:lastRow="0" w:firstColumn="1" w:lastColumn="0" w:noHBand="0" w:noVBand="1"/>
      </w:tblPr>
      <w:tblGrid>
        <w:gridCol w:w="725"/>
        <w:gridCol w:w="4671"/>
        <w:gridCol w:w="4232"/>
      </w:tblGrid>
      <w:tr w:rsidR="00FD228D" w:rsidRPr="001526A1" w14:paraId="59EE92A6" w14:textId="77777777" w:rsidTr="00FD228D">
        <w:tc>
          <w:tcPr>
            <w:tcW w:w="376" w:type="pct"/>
          </w:tcPr>
          <w:p w14:paraId="5A6F29A9"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Eil. Nr.</w:t>
            </w:r>
          </w:p>
        </w:tc>
        <w:tc>
          <w:tcPr>
            <w:tcW w:w="2425" w:type="pct"/>
          </w:tcPr>
          <w:p w14:paraId="759E24F6"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Kvalifikacijos reikalavimai</w:t>
            </w:r>
          </w:p>
        </w:tc>
        <w:tc>
          <w:tcPr>
            <w:tcW w:w="2198" w:type="pct"/>
          </w:tcPr>
          <w:p w14:paraId="4EFCF923"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Atitiktį reikalavimams patvirtinantys dokumentai, duomenys ir informacija</w:t>
            </w:r>
          </w:p>
        </w:tc>
      </w:tr>
      <w:tr w:rsidR="00FD228D" w:rsidRPr="001526A1" w14:paraId="258CA4FC" w14:textId="77777777" w:rsidTr="00FD228D">
        <w:tc>
          <w:tcPr>
            <w:tcW w:w="376" w:type="pct"/>
          </w:tcPr>
          <w:p w14:paraId="307CC977"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1.</w:t>
            </w:r>
          </w:p>
        </w:tc>
        <w:tc>
          <w:tcPr>
            <w:tcW w:w="2425" w:type="pct"/>
          </w:tcPr>
          <w:p w14:paraId="3E49A7EE"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 xml:space="preserve">Tiekėjas per paskutinius 3 (trejus) metus arba, jeigu tiekėjas įregistruotas ar veiklą pradėjo vykdyti vėliau, – nuo tiekėjo įregistravimo dienos ar veiklos vykdymo pradžios, iki pasiūlymų termino pabaigos turi būti tinkamai </w:t>
            </w:r>
            <w:r w:rsidRPr="001526A1">
              <w:rPr>
                <w:rFonts w:asciiTheme="majorBidi" w:eastAsia="Calibri" w:hAnsiTheme="majorBidi" w:cstheme="majorBidi"/>
                <w:sz w:val="22"/>
                <w:szCs w:val="22"/>
              </w:rPr>
              <w:t>(</w:t>
            </w:r>
            <w:r w:rsidRPr="001526A1">
              <w:rPr>
                <w:rFonts w:asciiTheme="majorBidi" w:hAnsiTheme="majorBidi" w:cstheme="majorBidi"/>
                <w:sz w:val="22"/>
                <w:szCs w:val="22"/>
              </w:rPr>
              <w:t xml:space="preserve">turi būti veikiančios – vykdoma darbinė eksploatacija su realiais duomenimis) suteikęs bent vieną </w:t>
            </w:r>
            <w:r w:rsidRPr="001526A1">
              <w:rPr>
                <w:rFonts w:asciiTheme="majorBidi" w:eastAsia="Calibri" w:hAnsiTheme="majorBidi" w:cstheme="majorBidi"/>
                <w:sz w:val="22"/>
                <w:szCs w:val="22"/>
              </w:rPr>
              <w:t>informacinių sistemų kūrimo</w:t>
            </w:r>
            <w:r w:rsidRPr="001526A1">
              <w:rPr>
                <w:rFonts w:asciiTheme="majorBidi" w:eastAsia="Calibri" w:hAnsiTheme="majorBidi" w:cstheme="majorBidi"/>
                <w:b/>
                <w:bCs/>
                <w:sz w:val="22"/>
                <w:szCs w:val="22"/>
              </w:rPr>
              <w:t xml:space="preserve"> </w:t>
            </w:r>
            <w:r w:rsidRPr="001526A1">
              <w:rPr>
                <w:rFonts w:asciiTheme="majorBidi" w:hAnsiTheme="majorBidi" w:cstheme="majorBidi"/>
                <w:sz w:val="22"/>
                <w:szCs w:val="22"/>
              </w:rPr>
              <w:t xml:space="preserve">ir (ar) vystymo paslaugą, </w:t>
            </w:r>
            <w:r w:rsidRPr="001526A1">
              <w:rPr>
                <w:rFonts w:asciiTheme="majorBidi" w:eastAsia="Calibri" w:hAnsiTheme="majorBidi" w:cstheme="majorBidi"/>
                <w:sz w:val="22"/>
                <w:szCs w:val="22"/>
              </w:rPr>
              <w:t xml:space="preserve">susijusią su duomenų bazėmis ir (ar) vartotojo sąsajomis </w:t>
            </w:r>
            <w:r w:rsidRPr="001526A1">
              <w:rPr>
                <w:rFonts w:asciiTheme="majorBidi" w:hAnsiTheme="majorBidi" w:cstheme="majorBidi"/>
                <w:sz w:val="22"/>
                <w:szCs w:val="22"/>
              </w:rPr>
              <w:t xml:space="preserve"> kurios vertė (neskaičiuojant programinės įrangos licencijų vertės dalies) yra ne mažesnė kaip 2000,00 Eur be PVM.</w:t>
            </w:r>
          </w:p>
          <w:p w14:paraId="2ABC3D2A" w14:textId="195A265A"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Tiekėjui nedraudžiama remtis sutartimi, kurią tiekėjas vykdė ne vienas, bet kartu su kitais ūkio subjektais. Tačiau tokiu atveju bus vertinami būtent konkretaus tiekėjo, dalyvaujančio viešajame pirkime, suteiktos paslaugos, jų apimtis, vertė, o ne visas vykdytos sutarties objektas</w:t>
            </w:r>
            <w:r w:rsidR="002565AC" w:rsidRPr="001526A1">
              <w:rPr>
                <w:rFonts w:asciiTheme="majorBidi" w:hAnsiTheme="majorBidi" w:cstheme="majorBidi"/>
                <w:sz w:val="22"/>
                <w:szCs w:val="22"/>
              </w:rPr>
              <w:t>.</w:t>
            </w:r>
          </w:p>
        </w:tc>
        <w:tc>
          <w:tcPr>
            <w:tcW w:w="2198" w:type="pct"/>
          </w:tcPr>
          <w:p w14:paraId="128336B9"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Tiekėjai patirtį gali įrodinėti tiek baigtomis sutartimis, tiek nebaigtų vykdyti sutarčių jau įvykdytomis dalimis.</w:t>
            </w:r>
          </w:p>
          <w:p w14:paraId="4ED70F1A"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Jeigu pasiūlymą teikia ūkio subjektų grupė – reikalavimą turi atitikti visi ūkio subjektų grupės nariai kartu (ūkio subjektų grupės narių turima patirtis sumuojama), atsižvelgiant į jų prisiimamus įsipareigojimus;</w:t>
            </w:r>
          </w:p>
          <w:p w14:paraId="2B6B459E"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Tiekėjas gali remtis kitų ūkio subjektų pajėgumais tik tuo atveju, jeigu tie subjektai patys vykdys tą pirkimo sutarties dalį, kuriai reikia jų turimų pajėgumų;</w:t>
            </w:r>
          </w:p>
          <w:p w14:paraId="4D5A8AD3"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 xml:space="preserve">Suteiktų paslaugų sąrašas, parengtas pagal pirkimo sąlygų </w:t>
            </w:r>
            <w:r w:rsidRPr="001526A1">
              <w:rPr>
                <w:rFonts w:asciiTheme="majorBidi" w:hAnsiTheme="majorBidi" w:cstheme="majorBidi"/>
                <w:color w:val="000000" w:themeColor="text1"/>
                <w:sz w:val="22"/>
                <w:szCs w:val="22"/>
              </w:rPr>
              <w:t xml:space="preserve">4 priedo 1 priedą </w:t>
            </w:r>
            <w:r w:rsidRPr="001526A1">
              <w:rPr>
                <w:rFonts w:asciiTheme="majorBidi" w:hAnsiTheme="majorBidi" w:cstheme="majorBidi"/>
                <w:sz w:val="22"/>
                <w:szCs w:val="22"/>
              </w:rPr>
              <w:t>„Informacija apie tiekėjo suteiktas paslaugas“.</w:t>
            </w:r>
          </w:p>
        </w:tc>
      </w:tr>
      <w:tr w:rsidR="00FD228D" w:rsidRPr="001526A1" w14:paraId="0ECC11E9" w14:textId="77777777" w:rsidTr="00FD228D">
        <w:tc>
          <w:tcPr>
            <w:tcW w:w="376" w:type="pct"/>
          </w:tcPr>
          <w:p w14:paraId="1FA21358"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2.</w:t>
            </w:r>
          </w:p>
        </w:tc>
        <w:tc>
          <w:tcPr>
            <w:tcW w:w="2425" w:type="pct"/>
          </w:tcPr>
          <w:p w14:paraId="27CCC880" w14:textId="53B236EC"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Tiekėjas turi turėti 2.1.–2.</w:t>
            </w:r>
            <w:r w:rsidR="00753626" w:rsidRPr="001526A1">
              <w:rPr>
                <w:rFonts w:asciiTheme="majorBidi" w:hAnsiTheme="majorBidi" w:cstheme="majorBidi"/>
                <w:sz w:val="22"/>
                <w:szCs w:val="22"/>
              </w:rPr>
              <w:t>3.</w:t>
            </w:r>
            <w:r w:rsidRPr="001526A1">
              <w:rPr>
                <w:rFonts w:asciiTheme="majorBidi" w:hAnsiTheme="majorBidi" w:cstheme="majorBidi"/>
                <w:sz w:val="22"/>
                <w:szCs w:val="22"/>
              </w:rPr>
              <w:t xml:space="preserve"> punktuose nurodytą kvalifikuotą personalą, galintį suteikti reikalaujamas paslaugas</w:t>
            </w:r>
            <w:r w:rsidR="002565AC" w:rsidRPr="001526A1">
              <w:rPr>
                <w:rFonts w:asciiTheme="majorBidi" w:hAnsiTheme="majorBidi" w:cstheme="majorBidi"/>
                <w:sz w:val="22"/>
                <w:szCs w:val="22"/>
              </w:rPr>
              <w:t>.</w:t>
            </w:r>
            <w:r w:rsidRPr="001526A1">
              <w:rPr>
                <w:rFonts w:asciiTheme="majorBidi" w:hAnsiTheme="majorBidi" w:cstheme="majorBidi"/>
                <w:sz w:val="22"/>
                <w:szCs w:val="22"/>
              </w:rPr>
              <w:t xml:space="preserve"> </w:t>
            </w:r>
            <w:r w:rsidRPr="001526A1">
              <w:rPr>
                <w:rFonts w:ascii="Segoe UI" w:hAnsi="Segoe UI" w:cs="Segoe UI"/>
                <w:sz w:val="18"/>
                <w:szCs w:val="18"/>
              </w:rPr>
              <w:t xml:space="preserve"> T</w:t>
            </w:r>
            <w:r w:rsidRPr="001526A1">
              <w:rPr>
                <w:rFonts w:asciiTheme="majorBidi" w:hAnsiTheme="majorBidi" w:cstheme="majorBidi"/>
                <w:sz w:val="22"/>
                <w:szCs w:val="22"/>
              </w:rPr>
              <w:t>as pats asmuo gali būti siūlomas į kelias specialistų pareigas, jeigu jis atitinka visus atitinkamam specialistui keliamus reikalavimus</w:t>
            </w:r>
            <w:r w:rsidR="002565AC" w:rsidRPr="001526A1">
              <w:rPr>
                <w:rFonts w:asciiTheme="majorBidi" w:hAnsiTheme="majorBidi" w:cstheme="majorBidi"/>
                <w:sz w:val="22"/>
                <w:szCs w:val="22"/>
              </w:rPr>
              <w:t>.</w:t>
            </w:r>
          </w:p>
        </w:tc>
        <w:tc>
          <w:tcPr>
            <w:tcW w:w="2198" w:type="pct"/>
          </w:tcPr>
          <w:p w14:paraId="76348C72"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Specialistų, vykdysiančių sutartį ir atitinkančių pirkimo sąlygų priedo 2.1. – 2.3. punktuose nustatytus reikalavimus, sąrašas parengtas pagal pirkimo sąlygų priedą.</w:t>
            </w:r>
          </w:p>
          <w:p w14:paraId="58FCE939" w14:textId="21941B96"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Specialistų kvalifikaciją patvirtinantys dokumentai, nurodyti 2.1.–2.3. punktuose</w:t>
            </w:r>
            <w:r w:rsidR="00753626" w:rsidRPr="001526A1">
              <w:rPr>
                <w:rFonts w:asciiTheme="majorBidi" w:hAnsiTheme="majorBidi" w:cstheme="majorBidi"/>
                <w:sz w:val="22"/>
                <w:szCs w:val="22"/>
              </w:rPr>
              <w:t>.</w:t>
            </w:r>
            <w:r w:rsidRPr="001526A1">
              <w:rPr>
                <w:rFonts w:asciiTheme="majorBidi" w:hAnsiTheme="majorBidi" w:cstheme="majorBidi"/>
                <w:sz w:val="22"/>
                <w:szCs w:val="22"/>
              </w:rPr>
              <w:t xml:space="preserve"> </w:t>
            </w:r>
          </w:p>
          <w:p w14:paraId="798C1AA0"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Jeigu pasiūlymą teikia ūkio subjektų grupė – reikalavimą turi atitikti ūkio subjektų grupės nario (-</w:t>
            </w:r>
            <w:proofErr w:type="spellStart"/>
            <w:r w:rsidRPr="001526A1">
              <w:rPr>
                <w:rFonts w:asciiTheme="majorBidi" w:hAnsiTheme="majorBidi" w:cstheme="majorBidi"/>
                <w:sz w:val="22"/>
                <w:szCs w:val="22"/>
              </w:rPr>
              <w:t>ių</w:t>
            </w:r>
            <w:proofErr w:type="spellEnd"/>
            <w:r w:rsidRPr="001526A1">
              <w:rPr>
                <w:rFonts w:asciiTheme="majorBidi" w:hAnsiTheme="majorBidi" w:cstheme="majorBidi"/>
                <w:sz w:val="22"/>
                <w:szCs w:val="22"/>
              </w:rPr>
              <w:t>) specialistai, atsižvelgiant į jų prisiimamus įsipareigojimus pirkimo sutarčiai vykdyti;</w:t>
            </w:r>
          </w:p>
          <w:p w14:paraId="0EE6740C"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 tiekėjas gali remtis kitų ūkio subjektų pajėgumais tik tuo atveju, jeigu tie subjektai (jų darbuotojai) patys vykdys tą pirkimo sutarties dalį, kuriai reikia jų turimų pajėgumų;</w:t>
            </w:r>
          </w:p>
          <w:p w14:paraId="7BBFF94E" w14:textId="7B3437D0"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subtiekėjai – jei tiekėjas (jo pasitelkiami specialistai) pats atitinka nustatytą reikalavimą, tačiau ketina pasitelkti subtiekėjus (jo specialistus), subtiekėjų specialistai privalo atitikti nustatytus</w:t>
            </w:r>
            <w:r w:rsidRPr="001526A1">
              <w:rPr>
                <w:rFonts w:asciiTheme="majorBidi" w:hAnsiTheme="majorBidi" w:cstheme="majorBidi"/>
                <w:b/>
                <w:bCs/>
                <w:sz w:val="22"/>
                <w:szCs w:val="22"/>
              </w:rPr>
              <w:t> </w:t>
            </w:r>
            <w:r w:rsidRPr="001526A1">
              <w:rPr>
                <w:rFonts w:asciiTheme="majorBidi" w:hAnsiTheme="majorBidi" w:cstheme="majorBidi"/>
                <w:sz w:val="22"/>
                <w:szCs w:val="22"/>
              </w:rPr>
              <w:t>reikalavimus, jeigu subtiekėjai (jų darbuotojai) patys vykdys tą pirkimo sutarties dalį, kuriai reikia nustatytos kvalifikacijos</w:t>
            </w:r>
            <w:r w:rsidR="00753626" w:rsidRPr="001526A1">
              <w:rPr>
                <w:rFonts w:asciiTheme="majorBidi" w:hAnsiTheme="majorBidi" w:cstheme="majorBidi"/>
                <w:sz w:val="22"/>
                <w:szCs w:val="22"/>
              </w:rPr>
              <w:t>.</w:t>
            </w:r>
          </w:p>
        </w:tc>
      </w:tr>
      <w:tr w:rsidR="00FD228D" w:rsidRPr="001526A1" w14:paraId="77B06BA4" w14:textId="77777777" w:rsidTr="00FD228D">
        <w:tc>
          <w:tcPr>
            <w:tcW w:w="376" w:type="pct"/>
          </w:tcPr>
          <w:p w14:paraId="45D7D2C3"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2.1.</w:t>
            </w:r>
          </w:p>
        </w:tc>
        <w:tc>
          <w:tcPr>
            <w:tcW w:w="2425" w:type="pct"/>
          </w:tcPr>
          <w:p w14:paraId="03BD68BF" w14:textId="77777777" w:rsidR="00FD228D" w:rsidRPr="001526A1" w:rsidRDefault="00FD228D" w:rsidP="00E81985">
            <w:pPr>
              <w:rPr>
                <w:rFonts w:asciiTheme="majorBidi" w:hAnsiTheme="majorBidi" w:cstheme="majorBidi"/>
                <w:b/>
                <w:bCs/>
                <w:sz w:val="22"/>
                <w:szCs w:val="22"/>
              </w:rPr>
            </w:pPr>
            <w:r w:rsidRPr="001526A1">
              <w:rPr>
                <w:rFonts w:asciiTheme="majorBidi" w:hAnsiTheme="majorBidi" w:cstheme="majorBidi"/>
                <w:b/>
                <w:bCs/>
                <w:sz w:val="22"/>
                <w:szCs w:val="22"/>
              </w:rPr>
              <w:t>Projektų vadovas</w:t>
            </w:r>
          </w:p>
          <w:p w14:paraId="14681C10" w14:textId="2A7B1FA9"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turėti ne mažesnę kaip 3 metų patirtį vadovaujant IS kūrimo ir/arba diegimo ir/arba tobulinimo projektams</w:t>
            </w:r>
            <w:r w:rsidR="002565AC" w:rsidRPr="001526A1">
              <w:rPr>
                <w:rFonts w:asciiTheme="majorBidi" w:hAnsiTheme="majorBidi" w:cstheme="majorBidi"/>
                <w:sz w:val="22"/>
                <w:szCs w:val="22"/>
              </w:rPr>
              <w:t>.</w:t>
            </w:r>
          </w:p>
        </w:tc>
        <w:tc>
          <w:tcPr>
            <w:tcW w:w="2198" w:type="pct"/>
          </w:tcPr>
          <w:p w14:paraId="79095FE2" w14:textId="5F2BB2E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Sąrašas projektų su projekto vykdymo laikotarpiais dienų tikslumų, kuriuose atliko IS kūrimo ir/arba diegimo ir/arba tobulinimo projekto vadovo funkcijas</w:t>
            </w:r>
            <w:r w:rsidR="002565AC" w:rsidRPr="001526A1">
              <w:rPr>
                <w:rFonts w:asciiTheme="majorBidi" w:hAnsiTheme="majorBidi" w:cstheme="majorBidi"/>
                <w:sz w:val="22"/>
                <w:szCs w:val="22"/>
              </w:rPr>
              <w:t>.</w:t>
            </w:r>
          </w:p>
        </w:tc>
      </w:tr>
      <w:tr w:rsidR="00FD228D" w:rsidRPr="001526A1" w14:paraId="352C8AE1" w14:textId="77777777" w:rsidTr="00FD228D">
        <w:tc>
          <w:tcPr>
            <w:tcW w:w="376" w:type="pct"/>
          </w:tcPr>
          <w:p w14:paraId="461E6D3C"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lastRenderedPageBreak/>
              <w:t>2.2.</w:t>
            </w:r>
          </w:p>
        </w:tc>
        <w:tc>
          <w:tcPr>
            <w:tcW w:w="2425" w:type="pct"/>
          </w:tcPr>
          <w:p w14:paraId="18517DFA" w14:textId="77777777" w:rsidR="00FD228D" w:rsidRPr="001526A1" w:rsidRDefault="00FD228D" w:rsidP="00E81985">
            <w:pPr>
              <w:rPr>
                <w:rFonts w:asciiTheme="majorBidi" w:eastAsia="Calibri" w:hAnsiTheme="majorBidi" w:cstheme="majorBidi"/>
                <w:b/>
                <w:bCs/>
                <w:sz w:val="22"/>
                <w:szCs w:val="22"/>
              </w:rPr>
            </w:pPr>
            <w:r w:rsidRPr="001526A1">
              <w:rPr>
                <w:rFonts w:asciiTheme="majorBidi" w:eastAsia="Calibri" w:hAnsiTheme="majorBidi" w:cstheme="majorBidi"/>
                <w:b/>
                <w:bCs/>
                <w:sz w:val="22"/>
                <w:szCs w:val="22"/>
              </w:rPr>
              <w:t>IS architektas</w:t>
            </w:r>
          </w:p>
          <w:p w14:paraId="095A97DF" w14:textId="77777777" w:rsidR="00FD228D" w:rsidRPr="001526A1" w:rsidRDefault="00FD228D" w:rsidP="00E81985">
            <w:pPr>
              <w:rPr>
                <w:rFonts w:asciiTheme="majorBidi" w:hAnsiTheme="majorBidi" w:cstheme="majorBidi"/>
                <w:sz w:val="22"/>
                <w:szCs w:val="22"/>
              </w:rPr>
            </w:pPr>
            <w:r w:rsidRPr="001526A1">
              <w:rPr>
                <w:rFonts w:asciiTheme="majorBidi" w:eastAsia="Calibri" w:hAnsiTheme="majorBidi" w:cstheme="majorBidi"/>
                <w:sz w:val="22"/>
                <w:szCs w:val="22"/>
              </w:rPr>
              <w:t>patirties per paskutinius 5 metus projektuojant architektūrą bent vienam projekte, kurio vykdymo metu sukurta ar modernizuota informacinė sistema (informacinės sistemos diegimo darbai baigti, sistema priduota bandomajai eksploatacijai) buvo panaudota Microsoft SQL arba lygiavertė reliacinė duomenų bazių valdymo sistema.</w:t>
            </w:r>
          </w:p>
        </w:tc>
        <w:tc>
          <w:tcPr>
            <w:tcW w:w="2198" w:type="pct"/>
          </w:tcPr>
          <w:p w14:paraId="7380F464"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 xml:space="preserve">Nuoroda į </w:t>
            </w:r>
            <w:r w:rsidRPr="001526A1">
              <w:rPr>
                <w:rFonts w:asciiTheme="majorBidi" w:eastAsia="Calibri" w:hAnsiTheme="majorBidi" w:cstheme="majorBidi"/>
                <w:sz w:val="22"/>
                <w:szCs w:val="22"/>
              </w:rPr>
              <w:t>sukurtą ar modernizuotą informacinę sistemą, nurodant savininko kontaktinius duomenis, kuris galėtų patvirtinti apie dalyvavimą kuriant ar modernizuojant informacinę sistemą.</w:t>
            </w:r>
          </w:p>
        </w:tc>
      </w:tr>
      <w:tr w:rsidR="00FD228D" w:rsidRPr="001526A1" w14:paraId="53D3798F" w14:textId="77777777" w:rsidTr="00FD228D">
        <w:tc>
          <w:tcPr>
            <w:tcW w:w="376" w:type="pct"/>
          </w:tcPr>
          <w:p w14:paraId="08D8989B" w14:textId="77777777"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2.3.</w:t>
            </w:r>
          </w:p>
        </w:tc>
        <w:tc>
          <w:tcPr>
            <w:tcW w:w="2425" w:type="pct"/>
          </w:tcPr>
          <w:p w14:paraId="786334FE" w14:textId="77777777" w:rsidR="00FD228D" w:rsidRPr="001526A1" w:rsidRDefault="00FD228D" w:rsidP="00E81985">
            <w:pPr>
              <w:rPr>
                <w:rFonts w:asciiTheme="majorBidi" w:eastAsia="Calibri" w:hAnsiTheme="majorBidi" w:cstheme="majorBidi"/>
                <w:b/>
                <w:bCs/>
                <w:sz w:val="22"/>
                <w:szCs w:val="22"/>
              </w:rPr>
            </w:pPr>
            <w:r w:rsidRPr="001526A1">
              <w:rPr>
                <w:rFonts w:asciiTheme="majorBidi" w:eastAsia="Calibri" w:hAnsiTheme="majorBidi" w:cstheme="majorBidi"/>
                <w:b/>
                <w:bCs/>
                <w:sz w:val="22"/>
                <w:szCs w:val="22"/>
              </w:rPr>
              <w:t xml:space="preserve">Programuotojas </w:t>
            </w:r>
          </w:p>
          <w:p w14:paraId="10F4E771" w14:textId="507A64C5" w:rsidR="00FD228D" w:rsidRPr="001526A1" w:rsidRDefault="00FD228D" w:rsidP="00E81985">
            <w:pPr>
              <w:rPr>
                <w:rFonts w:asciiTheme="majorBidi" w:hAnsiTheme="majorBidi" w:cstheme="majorBidi"/>
                <w:sz w:val="22"/>
                <w:szCs w:val="22"/>
              </w:rPr>
            </w:pPr>
            <w:r w:rsidRPr="001526A1">
              <w:rPr>
                <w:rFonts w:asciiTheme="majorBidi" w:eastAsia="Calibri" w:hAnsiTheme="majorBidi" w:cstheme="majorBidi"/>
                <w:sz w:val="22"/>
                <w:szCs w:val="22"/>
              </w:rPr>
              <w:t>Yra dalyvavęs, atliekant programuotojo funkcijas, bent 1 (viename) projekte, kuriant ir / ar tobulinant ir / ar plėtojant registrus ir / ar informacines sistemas</w:t>
            </w:r>
            <w:r w:rsidR="002565AC" w:rsidRPr="001526A1">
              <w:rPr>
                <w:rFonts w:asciiTheme="majorBidi" w:eastAsia="Calibri" w:hAnsiTheme="majorBidi" w:cstheme="majorBidi"/>
                <w:sz w:val="22"/>
                <w:szCs w:val="22"/>
              </w:rPr>
              <w:t>.</w:t>
            </w:r>
          </w:p>
        </w:tc>
        <w:tc>
          <w:tcPr>
            <w:tcW w:w="2198" w:type="pct"/>
          </w:tcPr>
          <w:p w14:paraId="1E5F9492" w14:textId="6A3DC7ED" w:rsidR="00FD228D" w:rsidRPr="001526A1" w:rsidRDefault="00FD228D" w:rsidP="00E81985">
            <w:pPr>
              <w:rPr>
                <w:rFonts w:asciiTheme="majorBidi" w:hAnsiTheme="majorBidi" w:cstheme="majorBidi"/>
                <w:sz w:val="22"/>
                <w:szCs w:val="22"/>
              </w:rPr>
            </w:pPr>
            <w:r w:rsidRPr="001526A1">
              <w:rPr>
                <w:rFonts w:asciiTheme="majorBidi" w:hAnsiTheme="majorBidi" w:cstheme="majorBidi"/>
                <w:sz w:val="22"/>
                <w:szCs w:val="22"/>
              </w:rPr>
              <w:t xml:space="preserve">Nuoroda į </w:t>
            </w:r>
            <w:r w:rsidRPr="001526A1">
              <w:rPr>
                <w:rFonts w:asciiTheme="majorBidi" w:eastAsia="Calibri" w:hAnsiTheme="majorBidi" w:cstheme="majorBidi"/>
                <w:sz w:val="22"/>
                <w:szCs w:val="22"/>
              </w:rPr>
              <w:t>projektą, nurodant projekto vykdytojo kontaktinius duomenis, kuris galėtų patvirtinti apie dalyvavimą projekte</w:t>
            </w:r>
            <w:r w:rsidR="002565AC" w:rsidRPr="001526A1">
              <w:rPr>
                <w:rFonts w:asciiTheme="majorBidi" w:eastAsia="Calibri" w:hAnsiTheme="majorBidi" w:cstheme="majorBidi"/>
                <w:sz w:val="22"/>
                <w:szCs w:val="22"/>
              </w:rPr>
              <w:t>.</w:t>
            </w:r>
          </w:p>
        </w:tc>
      </w:tr>
    </w:tbl>
    <w:p w14:paraId="78BBE223" w14:textId="77777777" w:rsidR="001E034A" w:rsidRPr="001526A1" w:rsidRDefault="001E034A" w:rsidP="001B787C">
      <w:pPr>
        <w:spacing w:after="0" w:line="240" w:lineRule="auto"/>
        <w:rPr>
          <w:rFonts w:asciiTheme="majorBidi" w:hAnsiTheme="majorBidi" w:cstheme="majorBidi"/>
          <w:sz w:val="22"/>
          <w:szCs w:val="22"/>
        </w:rPr>
      </w:pPr>
    </w:p>
    <w:p w14:paraId="73574A00" w14:textId="1C051B8A" w:rsidR="00CC4843" w:rsidRPr="001526A1" w:rsidRDefault="00CC4843" w:rsidP="001B787C">
      <w:pPr>
        <w:pStyle w:val="ListParagraph"/>
        <w:numPr>
          <w:ilvl w:val="0"/>
          <w:numId w:val="5"/>
        </w:numPr>
        <w:tabs>
          <w:tab w:val="left" w:pos="993"/>
        </w:tabs>
        <w:spacing w:after="0" w:line="240" w:lineRule="auto"/>
        <w:ind w:left="0" w:firstLine="567"/>
        <w:jc w:val="both"/>
        <w:rPr>
          <w:rFonts w:asciiTheme="majorBidi" w:hAnsiTheme="majorBidi" w:cstheme="majorBidi"/>
          <w:b/>
          <w:bCs/>
          <w:sz w:val="22"/>
          <w:szCs w:val="22"/>
        </w:rPr>
      </w:pPr>
      <w:r w:rsidRPr="001526A1">
        <w:rPr>
          <w:rFonts w:asciiTheme="majorBidi" w:hAnsiTheme="majorBidi" w:cstheme="majorBidi"/>
          <w:b/>
          <w:bCs/>
          <w:sz w:val="22"/>
          <w:szCs w:val="22"/>
        </w:rPr>
        <w:t>Rėmimasis ūkio subjektų pajėgumais (kad tiekėjas atitiktų keliamus kvalifikacijos reikalavimus):</w:t>
      </w:r>
    </w:p>
    <w:p w14:paraId="76BEE50C" w14:textId="05727DA6" w:rsidR="00CC4843" w:rsidRPr="001526A1" w:rsidRDefault="00CC4843" w:rsidP="001B787C">
      <w:pPr>
        <w:pStyle w:val="ListParagraph"/>
        <w:numPr>
          <w:ilvl w:val="1"/>
          <w:numId w:val="5"/>
        </w:numPr>
        <w:tabs>
          <w:tab w:val="left" w:pos="993"/>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kurie pirkimo laimėjimo ir sutarties sudarymo atveju bus įdarbinti tiekėjo ar jo pasitelkiamo ūkio subjekto įmonėje.</w:t>
      </w:r>
    </w:p>
    <w:p w14:paraId="47B16E7D" w14:textId="77777777" w:rsidR="00E055D7" w:rsidRPr="001526A1" w:rsidRDefault="00CC4843" w:rsidP="001B787C">
      <w:pPr>
        <w:pStyle w:val="ListParagraph"/>
        <w:numPr>
          <w:ilvl w:val="1"/>
          <w:numId w:val="5"/>
        </w:numPr>
        <w:tabs>
          <w:tab w:val="left" w:pos="993"/>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 Tiekėjas, pageidaujantis remtis kitų ūkio subjektų pajėgumais, privalo juos nurodyti pasiūlyme. Tiekėjas gali remtis tik tokiais kitų ūkio subjektų pajėgumais, kuriais jis realiai galės disponuoti pirkimo sutarties vykdymo metu. Tiekėjas turi pareigą perkančiajai organizacijai pasiūlyme įrodyti, kad per visą pirkimo sutarties vykdymo laikotarpį ūkio subjekto, kurio pajėgumais pasiremta, ištekliai tiekėjui bus prieinami. Tikrindama, ar tiekėjui bus prieinami kitų ūkio subjektų, kurių pajėgumais jis remiasi, kad atitiktų kvalifikacijos reikalavimus, turimi ištekliai, perkančioji organizacija iš jo priima bet kokias tai patvirtinančias priemones (pavyzdžiui, įrodymui gali būti pateikiamos sutarčių ar kitų dokumentų (pvz. ketinimų protokolų) kopijos, kurios patvirtintų, kad tiekėjui kitų ūkio subjektų ištekliai bus prieinami ir galimi naudotis per visą sutartinių įsipareigojimų vykdymo laikotarpį).</w:t>
      </w:r>
    </w:p>
    <w:p w14:paraId="77E8A8FC" w14:textId="2BFB624D" w:rsidR="00E055D7" w:rsidRPr="001526A1" w:rsidRDefault="00CC4843" w:rsidP="001B787C">
      <w:pPr>
        <w:pStyle w:val="ListParagraph"/>
        <w:numPr>
          <w:ilvl w:val="1"/>
          <w:numId w:val="5"/>
        </w:numPr>
        <w:tabs>
          <w:tab w:val="left" w:pos="993"/>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 xml:space="preserve"> Tiekėjas kartu su pasiūlymu turi pateikti kiekvieno pasitelkto ūkio subjekto, kurių pajėgumais tiekėjas remiasi (jei tokius nurodė pasiūlymo formoje (pirkimo sąlygų </w:t>
      </w:r>
      <w:r w:rsidR="00D027FC" w:rsidRPr="001526A1">
        <w:rPr>
          <w:rFonts w:asciiTheme="majorBidi" w:hAnsiTheme="majorBidi" w:cstheme="majorBidi"/>
          <w:sz w:val="22"/>
          <w:szCs w:val="22"/>
        </w:rPr>
        <w:t>2</w:t>
      </w:r>
      <w:r w:rsidRPr="001526A1">
        <w:rPr>
          <w:rFonts w:asciiTheme="majorBidi" w:hAnsiTheme="majorBidi" w:cstheme="majorBidi"/>
          <w:sz w:val="22"/>
          <w:szCs w:val="22"/>
        </w:rPr>
        <w:t xml:space="preserve"> priedas), pasirašytos laisvos formos deklaracijos ar kito dokumento, patvirtinančio sutikimą dalyvauti šiame viešajame pirkime ir suteikti jam tiekėjo pavestas paslaugas. </w:t>
      </w:r>
    </w:p>
    <w:p w14:paraId="3548F14D" w14:textId="6424EA00" w:rsidR="00E055D7" w:rsidRPr="001526A1" w:rsidRDefault="00CC4843" w:rsidP="001B787C">
      <w:pPr>
        <w:pStyle w:val="ListParagraph"/>
        <w:numPr>
          <w:ilvl w:val="1"/>
          <w:numId w:val="5"/>
        </w:numPr>
        <w:tabs>
          <w:tab w:val="left" w:pos="993"/>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 xml:space="preserve">Tiekėjas kartu su pasiūlymu taip pat turi pateikti 1) kiekvieno specialisto, kuriuos ketina įdarbinti (toliau – </w:t>
      </w:r>
      <w:proofErr w:type="spellStart"/>
      <w:r w:rsidRPr="001526A1">
        <w:rPr>
          <w:rFonts w:asciiTheme="majorBidi" w:hAnsiTheme="majorBidi" w:cstheme="majorBidi"/>
          <w:sz w:val="22"/>
          <w:szCs w:val="22"/>
        </w:rPr>
        <w:t>kvazisubtiekėjai</w:t>
      </w:r>
      <w:proofErr w:type="spellEnd"/>
      <w:r w:rsidRPr="001526A1">
        <w:rPr>
          <w:rFonts w:asciiTheme="majorBidi" w:hAnsiTheme="majorBidi" w:cstheme="majorBidi"/>
          <w:sz w:val="22"/>
          <w:szCs w:val="22"/>
        </w:rPr>
        <w:t xml:space="preserve">), (t. y. jei jis nėra tiekėjo ar subtiekėjo darbuotojas) (jei tokius nurodė pasiūlymo formoje (pirkimo sąlygų </w:t>
      </w:r>
      <w:r w:rsidR="001B787C" w:rsidRPr="001526A1">
        <w:rPr>
          <w:rFonts w:asciiTheme="majorBidi" w:hAnsiTheme="majorBidi" w:cstheme="majorBidi"/>
          <w:sz w:val="22"/>
          <w:szCs w:val="22"/>
        </w:rPr>
        <w:t>2</w:t>
      </w:r>
      <w:r w:rsidRPr="001526A1">
        <w:rPr>
          <w:rFonts w:asciiTheme="majorBidi" w:hAnsiTheme="majorBidi" w:cstheme="majorBidi"/>
          <w:sz w:val="22"/>
          <w:szCs w:val="22"/>
        </w:rPr>
        <w:t xml:space="preserve"> priedas), pasirašytos laisvos formos dokumentas, patvirtinantis sutikimą suteikti sutartyje nurodytas paslaugas ir 2) tiekėjo ar subtiekėjo patvirtinimas (ketinimų protokolas ar kt.), kad laimėjęs konkursą, įdarbins šį specialistą.</w:t>
      </w:r>
    </w:p>
    <w:p w14:paraId="4931E2AC" w14:textId="77777777" w:rsidR="00E055D7" w:rsidRPr="001526A1" w:rsidRDefault="00CC4843" w:rsidP="001B787C">
      <w:pPr>
        <w:pStyle w:val="ListParagraph"/>
        <w:numPr>
          <w:ilvl w:val="1"/>
          <w:numId w:val="5"/>
        </w:numPr>
        <w:tabs>
          <w:tab w:val="left" w:pos="993"/>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 xml:space="preserve">Ūkio subjektai, kurių pajėgumais tiekėjas remiasi, taip pat </w:t>
      </w:r>
      <w:proofErr w:type="spellStart"/>
      <w:r w:rsidRPr="001526A1">
        <w:rPr>
          <w:rFonts w:asciiTheme="majorBidi" w:hAnsiTheme="majorBidi" w:cstheme="majorBidi"/>
          <w:sz w:val="22"/>
          <w:szCs w:val="22"/>
        </w:rPr>
        <w:t>kvazisubtiekėjai</w:t>
      </w:r>
      <w:proofErr w:type="spellEnd"/>
      <w:r w:rsidRPr="001526A1">
        <w:rPr>
          <w:rFonts w:asciiTheme="majorBidi" w:hAnsiTheme="majorBidi" w:cstheme="majorBidi"/>
          <w:sz w:val="22"/>
          <w:szCs w:val="22"/>
        </w:rPr>
        <w:t xml:space="preserve"> turi būti išviešinti teikiant pasiūlymą, nes po pasiūlymo pateikimo termino pabaigos tiekėjas neturės teisės pasitelkti (nurodyti) naujus ūkio subjektus, </w:t>
      </w:r>
      <w:proofErr w:type="spellStart"/>
      <w:r w:rsidRPr="001526A1">
        <w:rPr>
          <w:rFonts w:asciiTheme="majorBidi" w:hAnsiTheme="majorBidi" w:cstheme="majorBidi"/>
          <w:sz w:val="22"/>
          <w:szCs w:val="22"/>
        </w:rPr>
        <w:t>kvazisubtiekėjus</w:t>
      </w:r>
      <w:proofErr w:type="spellEnd"/>
      <w:r w:rsidRPr="001526A1">
        <w:rPr>
          <w:rFonts w:asciiTheme="majorBidi" w:hAnsiTheme="majorBidi" w:cstheme="majorBidi"/>
          <w:sz w:val="22"/>
          <w:szCs w:val="22"/>
        </w:rPr>
        <w:t xml:space="preserve"> tam, kad atitiktų kvalifikacijos reikalavimus, nes tokie veiksmai, laikomi pasiūlymo keitimu, todėl toks tiekėjo pasiūlymas bus atmetamas.</w:t>
      </w:r>
    </w:p>
    <w:p w14:paraId="4D40AC90" w14:textId="77777777" w:rsidR="00E055D7" w:rsidRPr="001526A1" w:rsidRDefault="00CC4843" w:rsidP="001B787C">
      <w:pPr>
        <w:pStyle w:val="ListParagraph"/>
        <w:numPr>
          <w:ilvl w:val="1"/>
          <w:numId w:val="5"/>
        </w:numPr>
        <w:tabs>
          <w:tab w:val="left" w:pos="993"/>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Tais atvejais, kai pirkimo dokumentuose yra nustatytas kvalifikacijos reikalavimas ir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w:t>
      </w:r>
      <w:r w:rsidRPr="001526A1">
        <w:rPr>
          <w:rFonts w:asciiTheme="majorBidi" w:hAnsiTheme="majorBidi" w:cstheme="majorBidi"/>
          <w:i/>
          <w:iCs/>
          <w:sz w:val="22"/>
          <w:szCs w:val="22"/>
        </w:rPr>
        <w:t>pavyzdžiui, tik išnuomos patalpas, išnuomos įrangą ar pan.</w:t>
      </w:r>
      <w:r w:rsidRPr="001526A1">
        <w:rPr>
          <w:rFonts w:asciiTheme="majorBidi" w:hAnsiTheme="majorBidi" w:cstheme="majorBidi"/>
          <w:sz w:val="22"/>
          <w:szCs w:val="22"/>
        </w:rPr>
        <w:t>),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13BF6885" w14:textId="77777777" w:rsidR="00E055D7" w:rsidRPr="001526A1" w:rsidRDefault="00CC4843" w:rsidP="001B787C">
      <w:pPr>
        <w:pStyle w:val="ListParagraph"/>
        <w:numPr>
          <w:ilvl w:val="1"/>
          <w:numId w:val="5"/>
        </w:numPr>
        <w:tabs>
          <w:tab w:val="left" w:pos="993"/>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Skirtingi tiekėjai gali remtis tų pačių ūkio subjektų pajėgumais.</w:t>
      </w:r>
    </w:p>
    <w:p w14:paraId="330CA407" w14:textId="5E8AC2CA" w:rsidR="00E055D7" w:rsidRPr="001526A1" w:rsidRDefault="00CC4843" w:rsidP="001B787C">
      <w:pPr>
        <w:pStyle w:val="ListParagraph"/>
        <w:numPr>
          <w:ilvl w:val="1"/>
          <w:numId w:val="5"/>
        </w:numPr>
        <w:tabs>
          <w:tab w:val="left" w:pos="993"/>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lastRenderedPageBreak/>
        <w:t>Tiekėjų grupė gali remtis grupės dalyvių arba kitų ūkio subjektų pajėgumais, laikantis šiame pirkimo sąlygų skyriuje nustatytų sąlygų.</w:t>
      </w:r>
      <w:r w:rsidR="00FD228D" w:rsidRPr="001526A1">
        <w:rPr>
          <w:rFonts w:asciiTheme="majorBidi" w:hAnsiTheme="majorBidi" w:cstheme="majorBidi"/>
          <w:sz w:val="22"/>
          <w:szCs w:val="22"/>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273FBC" w:rsidRPr="001526A1">
        <w:rPr>
          <w:rFonts w:asciiTheme="majorBidi" w:hAnsiTheme="majorBidi" w:cstheme="majorBidi"/>
          <w:sz w:val="22"/>
          <w:szCs w:val="22"/>
        </w:rPr>
        <w:t>.</w:t>
      </w:r>
    </w:p>
    <w:p w14:paraId="6DED2CBA" w14:textId="77777777" w:rsidR="00E055D7" w:rsidRPr="001526A1" w:rsidRDefault="00CC4843" w:rsidP="001B787C">
      <w:pPr>
        <w:pStyle w:val="ListParagraph"/>
        <w:numPr>
          <w:ilvl w:val="1"/>
          <w:numId w:val="5"/>
        </w:numPr>
        <w:tabs>
          <w:tab w:val="left" w:pos="993"/>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Paslaugų teikimo ar darbų įsigijimo atvejais, perkančiajai organizacijai keliant kvalifikacijos reikalavimus tiekėjui ar jo vadovaujančiam personalui turėti atitinkamą išsilavinimą ar profesinę kvalifikaciją, ar profesinės patirties, tiekėjas gali remtis kitų ūkio subjektų pajėgumais tik tuomet, kai tie ūkio subjektai, kurių pajėgumais buvo pasiremta, patys ir teiks tas paslaugas ar atliks darbus, kuriems reikia jų turimų pajėgumų.</w:t>
      </w:r>
    </w:p>
    <w:p w14:paraId="4FBA9FDB" w14:textId="6BDE18B2" w:rsidR="00E055D7" w:rsidRPr="001526A1" w:rsidRDefault="00CC4843" w:rsidP="001B787C">
      <w:pPr>
        <w:pStyle w:val="ListParagraph"/>
        <w:numPr>
          <w:ilvl w:val="1"/>
          <w:numId w:val="5"/>
        </w:numPr>
        <w:tabs>
          <w:tab w:val="left" w:pos="1134"/>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Perkančioji organizacija patikrina, ar ūkio subjektai, kurių pajėgumais ketina remtis tiekėjas, tenkina keliamus kvalifikacijos reikalavimus</w:t>
      </w:r>
      <w:r w:rsidR="00FD228D" w:rsidRPr="001526A1">
        <w:rPr>
          <w:rFonts w:asciiTheme="majorBidi" w:hAnsiTheme="majorBidi" w:cstheme="majorBidi"/>
          <w:sz w:val="22"/>
          <w:szCs w:val="22"/>
        </w:rPr>
        <w:t xml:space="preserve">. </w:t>
      </w:r>
      <w:r w:rsidRPr="001526A1">
        <w:rPr>
          <w:rFonts w:asciiTheme="majorBidi" w:hAnsiTheme="majorBidi" w:cstheme="majorBidi"/>
          <w:sz w:val="22"/>
          <w:szCs w:val="22"/>
        </w:rPr>
        <w:t>Jeigu ūkio subjektas netenkina keliamų kvalifikacijos reikalavimų, perkančioji organizacija pareikalauja per jos nustatytą terminą pakeisti jį reikalavimus atitinkančiu ūkio subjektu</w:t>
      </w:r>
      <w:r w:rsidR="003C662C" w:rsidRPr="001526A1">
        <w:rPr>
          <w:rFonts w:asciiTheme="majorBidi" w:hAnsiTheme="majorBidi" w:cstheme="majorBidi"/>
          <w:sz w:val="22"/>
          <w:szCs w:val="22"/>
        </w:rPr>
        <w:t>.</w:t>
      </w:r>
    </w:p>
    <w:p w14:paraId="1D07F321" w14:textId="445EE21A" w:rsidR="00E055D7" w:rsidRPr="001526A1" w:rsidRDefault="00CC4843" w:rsidP="001B787C">
      <w:pPr>
        <w:pStyle w:val="ListParagraph"/>
        <w:numPr>
          <w:ilvl w:val="1"/>
          <w:numId w:val="5"/>
        </w:numPr>
        <w:tabs>
          <w:tab w:val="left" w:pos="1134"/>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 xml:space="preserve">Pirkimo sąlygų </w:t>
      </w:r>
      <w:r w:rsidR="00E055D7" w:rsidRPr="001526A1">
        <w:rPr>
          <w:rFonts w:asciiTheme="majorBidi" w:hAnsiTheme="majorBidi" w:cstheme="majorBidi"/>
          <w:sz w:val="22"/>
          <w:szCs w:val="22"/>
        </w:rPr>
        <w:t>26</w:t>
      </w:r>
      <w:r w:rsidR="001B787C" w:rsidRPr="001526A1">
        <w:rPr>
          <w:rFonts w:asciiTheme="majorBidi" w:hAnsiTheme="majorBidi" w:cstheme="majorBidi"/>
          <w:sz w:val="22"/>
          <w:szCs w:val="22"/>
        </w:rPr>
        <w:t>.1-26.</w:t>
      </w:r>
      <w:r w:rsidR="003C662C" w:rsidRPr="001526A1">
        <w:rPr>
          <w:rFonts w:asciiTheme="majorBidi" w:hAnsiTheme="majorBidi" w:cstheme="majorBidi"/>
          <w:sz w:val="22"/>
          <w:szCs w:val="22"/>
        </w:rPr>
        <w:t>5</w:t>
      </w:r>
      <w:r w:rsidRPr="001526A1">
        <w:rPr>
          <w:rFonts w:asciiTheme="majorBidi" w:hAnsiTheme="majorBidi" w:cstheme="majorBidi"/>
          <w:sz w:val="22"/>
          <w:szCs w:val="22"/>
        </w:rPr>
        <w:t xml:space="preserve"> </w:t>
      </w:r>
      <w:r w:rsidR="00E055D7" w:rsidRPr="001526A1">
        <w:rPr>
          <w:rFonts w:asciiTheme="majorBidi" w:hAnsiTheme="majorBidi" w:cstheme="majorBidi"/>
          <w:sz w:val="22"/>
          <w:szCs w:val="22"/>
        </w:rPr>
        <w:t>punkt</w:t>
      </w:r>
      <w:r w:rsidR="001B787C" w:rsidRPr="001526A1">
        <w:rPr>
          <w:rFonts w:asciiTheme="majorBidi" w:hAnsiTheme="majorBidi" w:cstheme="majorBidi"/>
          <w:sz w:val="22"/>
          <w:szCs w:val="22"/>
        </w:rPr>
        <w:t>uose</w:t>
      </w:r>
      <w:r w:rsidRPr="001526A1">
        <w:rPr>
          <w:rFonts w:asciiTheme="majorBidi" w:hAnsiTheme="majorBidi" w:cstheme="majorBidi"/>
          <w:sz w:val="22"/>
          <w:szCs w:val="22"/>
        </w:rPr>
        <w:t xml:space="preserve"> nustatytus reikalavimus, susijusius su nacionaliniu saugumu, turi atitikti kiekvienas ūkio subjektas, kurio pajėgumais (kvalifikacija) yra remiamasi, bei jį kontroliuojantys asmenys.</w:t>
      </w:r>
    </w:p>
    <w:p w14:paraId="0551A5D3" w14:textId="0CAB733D" w:rsidR="00CC4843" w:rsidRPr="001526A1" w:rsidRDefault="00CC4843" w:rsidP="001B787C">
      <w:pPr>
        <w:pStyle w:val="ListParagraph"/>
        <w:numPr>
          <w:ilvl w:val="0"/>
          <w:numId w:val="5"/>
        </w:numPr>
        <w:tabs>
          <w:tab w:val="left" w:pos="993"/>
        </w:tabs>
        <w:spacing w:after="0" w:line="240" w:lineRule="auto"/>
        <w:ind w:left="0" w:firstLine="567"/>
        <w:jc w:val="both"/>
        <w:rPr>
          <w:rFonts w:asciiTheme="majorBidi" w:hAnsiTheme="majorBidi" w:cstheme="majorBidi"/>
          <w:b/>
          <w:bCs/>
          <w:sz w:val="22"/>
          <w:szCs w:val="22"/>
        </w:rPr>
      </w:pPr>
      <w:r w:rsidRPr="001526A1">
        <w:rPr>
          <w:rFonts w:asciiTheme="majorBidi" w:hAnsiTheme="majorBidi" w:cstheme="majorBidi"/>
          <w:b/>
          <w:bCs/>
          <w:sz w:val="22"/>
          <w:szCs w:val="22"/>
        </w:rPr>
        <w:t>Subtiekėjų pasitelkimas (kurių pajėgumais (kvalifikacija) tiekėjas nesiremia):</w:t>
      </w:r>
    </w:p>
    <w:p w14:paraId="2BD560A8" w14:textId="77777777" w:rsidR="00E055D7" w:rsidRPr="001526A1" w:rsidRDefault="00CC4843" w:rsidP="001B787C">
      <w:pPr>
        <w:pStyle w:val="ListParagraph"/>
        <w:numPr>
          <w:ilvl w:val="1"/>
          <w:numId w:val="5"/>
        </w:numPr>
        <w:tabs>
          <w:tab w:val="left" w:pos="993"/>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Tiekėjas savo pasiūlyme privalo nurodyti kokiai pirkimo sutarties daliai, kokioms paslaugoms suteikti (taip pat kokiai apimčiai), kokius subtiekėjus, jeigu jie yra žinomi, tiekėjas ketina pasitelkti.</w:t>
      </w:r>
      <w:r w:rsidRPr="001526A1">
        <w:rPr>
          <w:rFonts w:asciiTheme="majorBidi" w:hAnsiTheme="majorBidi" w:cstheme="majorBidi"/>
          <w:sz w:val="22"/>
          <w:szCs w:val="22"/>
          <w:u w:val="single"/>
        </w:rPr>
        <w:t xml:space="preserve"> </w:t>
      </w:r>
    </w:p>
    <w:p w14:paraId="02D9DFD1" w14:textId="77777777" w:rsidR="00E055D7" w:rsidRPr="001526A1" w:rsidRDefault="00CC4843" w:rsidP="001B787C">
      <w:pPr>
        <w:pStyle w:val="ListParagraph"/>
        <w:numPr>
          <w:ilvl w:val="1"/>
          <w:numId w:val="5"/>
        </w:numPr>
        <w:tabs>
          <w:tab w:val="left" w:pos="993"/>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1546E460" w14:textId="77777777" w:rsidR="00E055D7" w:rsidRPr="001526A1" w:rsidRDefault="00CC4843" w:rsidP="001B787C">
      <w:pPr>
        <w:pStyle w:val="ListParagraph"/>
        <w:numPr>
          <w:ilvl w:val="1"/>
          <w:numId w:val="5"/>
        </w:numPr>
        <w:tabs>
          <w:tab w:val="left" w:pos="993"/>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 xml:space="preserve">Sudarius pirkimo sutartį, tačiau ne vėliau negu pirkimo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w:t>
      </w:r>
    </w:p>
    <w:p w14:paraId="5229E6BF" w14:textId="4DC10E0F" w:rsidR="00CC4843" w:rsidRPr="001526A1" w:rsidRDefault="00900927" w:rsidP="001B787C">
      <w:pPr>
        <w:pStyle w:val="ListParagraph"/>
        <w:numPr>
          <w:ilvl w:val="1"/>
          <w:numId w:val="5"/>
        </w:numPr>
        <w:tabs>
          <w:tab w:val="left" w:pos="993"/>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 xml:space="preserve">Pirkimo sąlygų </w:t>
      </w:r>
      <w:r w:rsidR="001B787C" w:rsidRPr="001526A1">
        <w:rPr>
          <w:rFonts w:asciiTheme="majorBidi" w:hAnsiTheme="majorBidi" w:cstheme="majorBidi"/>
          <w:sz w:val="22"/>
          <w:szCs w:val="22"/>
        </w:rPr>
        <w:t>26.1-26</w:t>
      </w:r>
      <w:r w:rsidR="003C662C" w:rsidRPr="001526A1">
        <w:rPr>
          <w:rFonts w:asciiTheme="majorBidi" w:hAnsiTheme="majorBidi" w:cstheme="majorBidi"/>
          <w:sz w:val="22"/>
          <w:szCs w:val="22"/>
        </w:rPr>
        <w:t>.5</w:t>
      </w:r>
      <w:r w:rsidR="001B787C" w:rsidRPr="001526A1">
        <w:rPr>
          <w:rFonts w:asciiTheme="majorBidi" w:hAnsiTheme="majorBidi" w:cstheme="majorBidi"/>
          <w:sz w:val="22"/>
          <w:szCs w:val="22"/>
        </w:rPr>
        <w:t xml:space="preserve"> punktuose </w:t>
      </w:r>
      <w:r w:rsidR="00CC4843" w:rsidRPr="001526A1">
        <w:rPr>
          <w:rFonts w:asciiTheme="majorBidi" w:hAnsiTheme="majorBidi" w:cstheme="majorBidi"/>
          <w:sz w:val="22"/>
          <w:szCs w:val="22"/>
        </w:rPr>
        <w:t>nustatytus reikalavimus, susijusius su nacionaliniu saugumu, turi atitikti kiekvienas subtiekėjas bei jį kontroliuojantys asmenys.</w:t>
      </w:r>
    </w:p>
    <w:p w14:paraId="33C00F27" w14:textId="77777777" w:rsidR="001B787C" w:rsidRPr="001526A1" w:rsidRDefault="00CC4843" w:rsidP="001B787C">
      <w:pPr>
        <w:pStyle w:val="ListParagraph"/>
        <w:numPr>
          <w:ilvl w:val="0"/>
          <w:numId w:val="5"/>
        </w:numPr>
        <w:tabs>
          <w:tab w:val="left" w:pos="851"/>
        </w:tabs>
        <w:spacing w:after="0" w:line="240" w:lineRule="auto"/>
        <w:ind w:left="0" w:firstLine="567"/>
        <w:jc w:val="both"/>
        <w:rPr>
          <w:rFonts w:asciiTheme="majorBidi" w:hAnsiTheme="majorBidi" w:cstheme="majorBidi"/>
          <w:b/>
          <w:bCs/>
          <w:sz w:val="22"/>
          <w:szCs w:val="22"/>
        </w:rPr>
      </w:pPr>
      <w:r w:rsidRPr="001526A1">
        <w:rPr>
          <w:rFonts w:asciiTheme="majorBidi" w:hAnsiTheme="majorBidi" w:cstheme="majorBidi"/>
          <w:b/>
          <w:bCs/>
          <w:sz w:val="22"/>
          <w:szCs w:val="22"/>
        </w:rPr>
        <w:t>Ūkio subjektų grupės dalyvavimas:</w:t>
      </w:r>
    </w:p>
    <w:p w14:paraId="2EA1B8CB" w14:textId="5676D888" w:rsidR="00CC4843" w:rsidRPr="001526A1" w:rsidRDefault="00CC4843" w:rsidP="001B787C">
      <w:pPr>
        <w:pStyle w:val="ListParagraph"/>
        <w:numPr>
          <w:ilvl w:val="1"/>
          <w:numId w:val="5"/>
        </w:numPr>
        <w:tabs>
          <w:tab w:val="left" w:pos="993"/>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Pasiūlymą gali pateikti ūkio subjektų grupė. Pirkime pasiūlymą teikianti ūkio subjektų grupė, turi pateikti jungtinės veiklos sutarties kopiją. Jungtinės veiklos sutartyje privalo būti nurodyta:</w:t>
      </w:r>
    </w:p>
    <w:p w14:paraId="4B4CEB95" w14:textId="77777777" w:rsidR="001B787C" w:rsidRPr="001526A1" w:rsidRDefault="00CC4843" w:rsidP="001B787C">
      <w:pPr>
        <w:pStyle w:val="ListParagraph"/>
        <w:numPr>
          <w:ilvl w:val="2"/>
          <w:numId w:val="5"/>
        </w:numPr>
        <w:tabs>
          <w:tab w:val="left" w:pos="993"/>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ūkio subjektų grupės sudėtis ir kiekvieno tiekėjų grupės dalyvio įsipareigojimai vykdant numatomą su perkančiąja organizacija sudaryti sutartį (t. y. kokioms paslaugoms suteikti yra pasitelkiami), šių įsipareigojimų vertės dalis, tenkanti kiekvienai sutarties šaliai, įeinanti į bendrą sutarties vertę;</w:t>
      </w:r>
    </w:p>
    <w:p w14:paraId="7C02ED65" w14:textId="77777777" w:rsidR="001B787C" w:rsidRPr="001526A1" w:rsidRDefault="00CC4843" w:rsidP="001B787C">
      <w:pPr>
        <w:pStyle w:val="ListParagraph"/>
        <w:numPr>
          <w:ilvl w:val="2"/>
          <w:numId w:val="5"/>
        </w:numPr>
        <w:tabs>
          <w:tab w:val="left" w:pos="993"/>
        </w:tabs>
        <w:spacing w:after="0" w:line="240" w:lineRule="auto"/>
        <w:ind w:left="0" w:firstLine="567"/>
        <w:jc w:val="both"/>
        <w:rPr>
          <w:rFonts w:asciiTheme="majorBidi" w:hAnsiTheme="majorBidi" w:cstheme="majorBidi"/>
          <w:sz w:val="22"/>
          <w:szCs w:val="22"/>
        </w:rPr>
      </w:pPr>
      <w:r w:rsidRPr="001526A1">
        <w:rPr>
          <w:rFonts w:asciiTheme="majorBidi" w:hAnsiTheme="majorBidi" w:cstheme="majorBidi"/>
          <w:sz w:val="22"/>
          <w:szCs w:val="22"/>
        </w:rPr>
        <w:t>solidari, kiekvieno tiekėjų grupės dalyvio atskirai ir visų kartu, atsakomybė už įsipareigojimų ir prievolių perkančiajai organizacijai nevykdymą (nepriklausomai nuo jų įnašo pagal jungtinės veiklos sutartį);</w:t>
      </w:r>
    </w:p>
    <w:p w14:paraId="4F5D82C6" w14:textId="77777777" w:rsidR="001B787C" w:rsidRPr="001526A1" w:rsidRDefault="00CC4843" w:rsidP="00FD228D">
      <w:pPr>
        <w:pStyle w:val="ListParagraph"/>
        <w:numPr>
          <w:ilvl w:val="2"/>
          <w:numId w:val="5"/>
        </w:numPr>
        <w:tabs>
          <w:tab w:val="left" w:pos="993"/>
        </w:tabs>
        <w:spacing w:after="0" w:line="240" w:lineRule="auto"/>
        <w:ind w:left="0" w:firstLine="567"/>
        <w:jc w:val="both"/>
        <w:rPr>
          <w:rFonts w:ascii="Times New Roman" w:hAnsi="Times New Roman" w:cs="Times New Roman"/>
          <w:sz w:val="22"/>
          <w:szCs w:val="22"/>
        </w:rPr>
      </w:pPr>
      <w:r w:rsidRPr="001526A1">
        <w:rPr>
          <w:rFonts w:asciiTheme="majorBidi" w:hAnsiTheme="majorBidi" w:cstheme="majorBidi"/>
          <w:sz w:val="22"/>
          <w:szCs w:val="22"/>
        </w:rPr>
        <w:t xml:space="preserve">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w:t>
      </w:r>
      <w:r w:rsidRPr="001526A1">
        <w:rPr>
          <w:rFonts w:ascii="Times New Roman" w:hAnsi="Times New Roman" w:cs="Times New Roman"/>
          <w:sz w:val="22"/>
          <w:szCs w:val="22"/>
        </w:rPr>
        <w:t>dokumentus (įgaliotas dalyvis) ir kt.</w:t>
      </w:r>
    </w:p>
    <w:p w14:paraId="76E1948A" w14:textId="7312E68B" w:rsidR="00CC4843" w:rsidRPr="001526A1" w:rsidRDefault="00CC4843" w:rsidP="00FD228D">
      <w:pPr>
        <w:pStyle w:val="ListParagraph"/>
        <w:numPr>
          <w:ilvl w:val="1"/>
          <w:numId w:val="5"/>
        </w:numPr>
        <w:tabs>
          <w:tab w:val="left" w:pos="993"/>
        </w:tabs>
        <w:spacing w:after="0" w:line="240" w:lineRule="auto"/>
        <w:ind w:left="0" w:firstLine="567"/>
        <w:jc w:val="both"/>
        <w:rPr>
          <w:rFonts w:ascii="Times New Roman" w:hAnsi="Times New Roman" w:cs="Times New Roman"/>
          <w:sz w:val="22"/>
          <w:szCs w:val="22"/>
        </w:rPr>
      </w:pPr>
      <w:r w:rsidRPr="001526A1">
        <w:rPr>
          <w:rFonts w:ascii="Times New Roman" w:hAnsi="Times New Roman" w:cs="Times New Roman"/>
          <w:sz w:val="22"/>
          <w:szCs w:val="22"/>
        </w:rPr>
        <w:t>Perkančioji organizacija nereikalauja, kad ūkio subjektų grupės pateiktą pasiūlymą pripažinus laimėjusiu ir pasiūlius sudaryti sutartį, ši ūkio subjektų grupė įgytų tam tikrą teisinę formą</w:t>
      </w:r>
      <w:r w:rsidR="001B787C" w:rsidRPr="001526A1">
        <w:rPr>
          <w:rFonts w:ascii="Times New Roman" w:hAnsi="Times New Roman" w:cs="Times New Roman"/>
          <w:sz w:val="22"/>
          <w:szCs w:val="22"/>
        </w:rPr>
        <w:t>.</w:t>
      </w:r>
    </w:p>
    <w:p w14:paraId="5EAAF017" w14:textId="00F16312" w:rsidR="00FD228D" w:rsidRPr="001526A1" w:rsidRDefault="00FD228D" w:rsidP="00FD228D">
      <w:pPr>
        <w:pStyle w:val="pf0"/>
        <w:numPr>
          <w:ilvl w:val="0"/>
          <w:numId w:val="5"/>
        </w:numPr>
        <w:tabs>
          <w:tab w:val="left" w:pos="851"/>
        </w:tabs>
        <w:ind w:left="0" w:firstLine="567"/>
        <w:jc w:val="both"/>
        <w:rPr>
          <w:sz w:val="22"/>
          <w:szCs w:val="22"/>
        </w:rPr>
      </w:pPr>
      <w:r w:rsidRPr="001526A1">
        <w:rPr>
          <w:rStyle w:val="cf01"/>
          <w:rFonts w:ascii="Times New Roman" w:eastAsiaTheme="majorEastAsia" w:hAnsi="Times New Roman" w:cs="Times New Roman"/>
          <w:sz w:val="22"/>
          <w:szCs w:val="22"/>
        </w:rPr>
        <w:t>Jeigu tiekėjo kvalifikacija dėl teisės verstis atitinkama veikla nebuvo tikrinama arba tikrinama ne visa apimtimi, tiekėjas perkančiajai organizacijai įsipareigoja, kad pirkimo sutartį vykdys tik tokią teisę turintys asmenys.</w:t>
      </w:r>
      <w:r w:rsidRPr="001526A1">
        <w:rPr>
          <w:rStyle w:val="cf11"/>
          <w:rFonts w:ascii="Times New Roman" w:eastAsiaTheme="majorEastAsia" w:hAnsi="Times New Roman" w:cs="Times New Roman"/>
          <w:sz w:val="22"/>
          <w:szCs w:val="22"/>
        </w:rPr>
        <w:t xml:space="preserve"> </w:t>
      </w:r>
    </w:p>
    <w:p w14:paraId="5F2D2456" w14:textId="59A6B20D" w:rsidR="00CC4843" w:rsidRPr="00FD228D" w:rsidRDefault="00CC4843" w:rsidP="00FD228D">
      <w:pPr>
        <w:spacing w:after="0" w:line="240" w:lineRule="auto"/>
        <w:ind w:left="360"/>
        <w:rPr>
          <w:rFonts w:asciiTheme="majorBidi" w:hAnsiTheme="majorBidi" w:cstheme="majorBidi"/>
          <w:sz w:val="22"/>
          <w:szCs w:val="22"/>
        </w:rPr>
      </w:pPr>
    </w:p>
    <w:sectPr w:rsidR="00CC4843" w:rsidRPr="00FD228D">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0B6C83"/>
    <w:multiLevelType w:val="multilevel"/>
    <w:tmpl w:val="A44C7DB2"/>
    <w:lvl w:ilvl="0">
      <w:start w:val="1"/>
      <w:numFmt w:val="decimal"/>
      <w:lvlText w:val="%1."/>
      <w:lvlJc w:val="left"/>
      <w:pPr>
        <w:ind w:left="4188" w:hanging="360"/>
      </w:pPr>
      <w:rPr>
        <w:b w:val="0"/>
        <w:bCs w:val="0"/>
      </w:rPr>
    </w:lvl>
    <w:lvl w:ilvl="1">
      <w:start w:val="1"/>
      <w:numFmt w:val="decimal"/>
      <w:isLgl/>
      <w:lvlText w:val="%1.%2."/>
      <w:lvlJc w:val="left"/>
      <w:pPr>
        <w:ind w:left="4330" w:hanging="360"/>
      </w:pPr>
      <w:rPr>
        <w:b w:val="0"/>
        <w:bCs w:val="0"/>
      </w:rPr>
    </w:lvl>
    <w:lvl w:ilvl="2">
      <w:start w:val="1"/>
      <w:numFmt w:val="decimal"/>
      <w:isLgl/>
      <w:lvlText w:val="%1.%2.%3."/>
      <w:lvlJc w:val="left"/>
      <w:pPr>
        <w:ind w:left="3414" w:hanging="720"/>
      </w:pPr>
      <w:rPr>
        <w:i w:val="0"/>
        <w:iCs/>
      </w:rPr>
    </w:lvl>
    <w:lvl w:ilvl="3">
      <w:start w:val="1"/>
      <w:numFmt w:val="decimal"/>
      <w:isLgl/>
      <w:lvlText w:val="%1.%2.%3.%4."/>
      <w:lvlJc w:val="left"/>
      <w:pPr>
        <w:ind w:left="8214" w:hanging="720"/>
      </w:pPr>
    </w:lvl>
    <w:lvl w:ilvl="4">
      <w:start w:val="1"/>
      <w:numFmt w:val="decimal"/>
      <w:isLgl/>
      <w:lvlText w:val="%1.%2.%3.%4.%5."/>
      <w:lvlJc w:val="left"/>
      <w:pPr>
        <w:ind w:left="9698" w:hanging="1080"/>
      </w:pPr>
    </w:lvl>
    <w:lvl w:ilvl="5">
      <w:start w:val="1"/>
      <w:numFmt w:val="decimal"/>
      <w:isLgl/>
      <w:lvlText w:val="%1.%2.%3.%4.%5.%6."/>
      <w:lvlJc w:val="left"/>
      <w:pPr>
        <w:ind w:left="10822" w:hanging="1080"/>
      </w:pPr>
    </w:lvl>
    <w:lvl w:ilvl="6">
      <w:start w:val="1"/>
      <w:numFmt w:val="decimal"/>
      <w:isLgl/>
      <w:lvlText w:val="%1.%2.%3.%4.%5.%6.%7."/>
      <w:lvlJc w:val="left"/>
      <w:pPr>
        <w:ind w:left="12306" w:hanging="1440"/>
      </w:pPr>
    </w:lvl>
    <w:lvl w:ilvl="7">
      <w:start w:val="1"/>
      <w:numFmt w:val="decimal"/>
      <w:isLgl/>
      <w:lvlText w:val="%1.%2.%3.%4.%5.%6.%7.%8."/>
      <w:lvlJc w:val="left"/>
      <w:pPr>
        <w:ind w:left="13430" w:hanging="1440"/>
      </w:pPr>
    </w:lvl>
    <w:lvl w:ilvl="8">
      <w:start w:val="1"/>
      <w:numFmt w:val="decimal"/>
      <w:isLgl/>
      <w:lvlText w:val="%1.%2.%3.%4.%5.%6.%7.%8.%9."/>
      <w:lvlJc w:val="left"/>
      <w:pPr>
        <w:ind w:left="14914" w:hanging="1800"/>
      </w:pPr>
    </w:lvl>
  </w:abstractNum>
  <w:abstractNum w:abstractNumId="1" w15:restartNumberingAfterBreak="0">
    <w:nsid w:val="45E10173"/>
    <w:multiLevelType w:val="multilevel"/>
    <w:tmpl w:val="77B01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CB161AA"/>
    <w:multiLevelType w:val="multilevel"/>
    <w:tmpl w:val="EA4AB080"/>
    <w:lvl w:ilvl="0">
      <w:start w:val="3"/>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0402EB"/>
    <w:multiLevelType w:val="multilevel"/>
    <w:tmpl w:val="61CE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DA874C9"/>
    <w:multiLevelType w:val="multilevel"/>
    <w:tmpl w:val="04AA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56429256">
    <w:abstractNumId w:val="3"/>
  </w:num>
  <w:num w:numId="2" w16cid:durableId="1935048626">
    <w:abstractNumId w:val="4"/>
  </w:num>
  <w:num w:numId="3" w16cid:durableId="2058701019">
    <w:abstractNumId w:val="1"/>
  </w:num>
  <w:num w:numId="4" w16cid:durableId="14360531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77681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9E9"/>
    <w:rsid w:val="0000069D"/>
    <w:rsid w:val="000438B9"/>
    <w:rsid w:val="000665C4"/>
    <w:rsid w:val="000922A5"/>
    <w:rsid w:val="000C6E6D"/>
    <w:rsid w:val="000D53D8"/>
    <w:rsid w:val="00123E12"/>
    <w:rsid w:val="001526A1"/>
    <w:rsid w:val="00160CD6"/>
    <w:rsid w:val="001B787C"/>
    <w:rsid w:val="001D2526"/>
    <w:rsid w:val="001E034A"/>
    <w:rsid w:val="002565AC"/>
    <w:rsid w:val="002655D5"/>
    <w:rsid w:val="00266E25"/>
    <w:rsid w:val="00273FBC"/>
    <w:rsid w:val="003C662C"/>
    <w:rsid w:val="00451C91"/>
    <w:rsid w:val="004549E9"/>
    <w:rsid w:val="004739B5"/>
    <w:rsid w:val="00491D17"/>
    <w:rsid w:val="00606046"/>
    <w:rsid w:val="00607751"/>
    <w:rsid w:val="00732F38"/>
    <w:rsid w:val="00742937"/>
    <w:rsid w:val="00743234"/>
    <w:rsid w:val="00753626"/>
    <w:rsid w:val="00761F0F"/>
    <w:rsid w:val="007F020B"/>
    <w:rsid w:val="007F6A91"/>
    <w:rsid w:val="008549EF"/>
    <w:rsid w:val="008F0D69"/>
    <w:rsid w:val="008F0FE6"/>
    <w:rsid w:val="00900927"/>
    <w:rsid w:val="00913D80"/>
    <w:rsid w:val="00953D41"/>
    <w:rsid w:val="00974016"/>
    <w:rsid w:val="00A620D3"/>
    <w:rsid w:val="00A94956"/>
    <w:rsid w:val="00AB3AC6"/>
    <w:rsid w:val="00B37370"/>
    <w:rsid w:val="00C4193C"/>
    <w:rsid w:val="00CC4843"/>
    <w:rsid w:val="00CC4A91"/>
    <w:rsid w:val="00D027FC"/>
    <w:rsid w:val="00D35EBF"/>
    <w:rsid w:val="00D57471"/>
    <w:rsid w:val="00D92B5C"/>
    <w:rsid w:val="00E055D7"/>
    <w:rsid w:val="00E251F8"/>
    <w:rsid w:val="00E77226"/>
    <w:rsid w:val="00EE6CD9"/>
    <w:rsid w:val="00EF7A63"/>
    <w:rsid w:val="00F603B8"/>
    <w:rsid w:val="00F902AF"/>
    <w:rsid w:val="00F97A76"/>
    <w:rsid w:val="00FB302C"/>
    <w:rsid w:val="00FD228D"/>
    <w:rsid w:val="00FD55A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190F9"/>
  <w15:chartTrackingRefBased/>
  <w15:docId w15:val="{13E8D8A0-E462-42D5-A21C-E51BE9FCA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549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549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549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549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549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549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549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549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549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9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549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549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549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549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549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549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549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549E9"/>
    <w:rPr>
      <w:rFonts w:eastAsiaTheme="majorEastAsia" w:cstheme="majorBidi"/>
      <w:color w:val="272727" w:themeColor="text1" w:themeTint="D8"/>
    </w:rPr>
  </w:style>
  <w:style w:type="paragraph" w:styleId="Title">
    <w:name w:val="Title"/>
    <w:basedOn w:val="Normal"/>
    <w:next w:val="Normal"/>
    <w:link w:val="TitleChar"/>
    <w:uiPriority w:val="10"/>
    <w:qFormat/>
    <w:rsid w:val="004549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9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49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49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49E9"/>
    <w:pPr>
      <w:spacing w:before="160"/>
      <w:jc w:val="center"/>
    </w:pPr>
    <w:rPr>
      <w:i/>
      <w:iCs/>
      <w:color w:val="404040" w:themeColor="text1" w:themeTint="BF"/>
    </w:rPr>
  </w:style>
  <w:style w:type="character" w:customStyle="1" w:styleId="QuoteChar">
    <w:name w:val="Quote Char"/>
    <w:basedOn w:val="DefaultParagraphFont"/>
    <w:link w:val="Quote"/>
    <w:uiPriority w:val="29"/>
    <w:rsid w:val="004549E9"/>
    <w:rPr>
      <w:i/>
      <w:iCs/>
      <w:color w:val="404040" w:themeColor="text1" w:themeTint="BF"/>
    </w:rPr>
  </w:style>
  <w:style w:type="paragraph" w:styleId="ListParagraph">
    <w:name w:val="List Paragraph"/>
    <w:basedOn w:val="Normal"/>
    <w:uiPriority w:val="34"/>
    <w:qFormat/>
    <w:rsid w:val="004549E9"/>
    <w:pPr>
      <w:ind w:left="720"/>
      <w:contextualSpacing/>
    </w:pPr>
  </w:style>
  <w:style w:type="character" w:styleId="IntenseEmphasis">
    <w:name w:val="Intense Emphasis"/>
    <w:basedOn w:val="DefaultParagraphFont"/>
    <w:uiPriority w:val="21"/>
    <w:qFormat/>
    <w:rsid w:val="004549E9"/>
    <w:rPr>
      <w:i/>
      <w:iCs/>
      <w:color w:val="0F4761" w:themeColor="accent1" w:themeShade="BF"/>
    </w:rPr>
  </w:style>
  <w:style w:type="paragraph" w:styleId="IntenseQuote">
    <w:name w:val="Intense Quote"/>
    <w:basedOn w:val="Normal"/>
    <w:next w:val="Normal"/>
    <w:link w:val="IntenseQuoteChar"/>
    <w:uiPriority w:val="30"/>
    <w:qFormat/>
    <w:rsid w:val="004549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49E9"/>
    <w:rPr>
      <w:i/>
      <w:iCs/>
      <w:color w:val="0F4761" w:themeColor="accent1" w:themeShade="BF"/>
    </w:rPr>
  </w:style>
  <w:style w:type="character" w:styleId="IntenseReference">
    <w:name w:val="Intense Reference"/>
    <w:basedOn w:val="DefaultParagraphFont"/>
    <w:uiPriority w:val="32"/>
    <w:qFormat/>
    <w:rsid w:val="004549E9"/>
    <w:rPr>
      <w:b/>
      <w:bCs/>
      <w:smallCaps/>
      <w:color w:val="0F4761" w:themeColor="accent1" w:themeShade="BF"/>
      <w:spacing w:val="5"/>
    </w:rPr>
  </w:style>
  <w:style w:type="table" w:styleId="TableGrid">
    <w:name w:val="Table Grid"/>
    <w:basedOn w:val="TableNormal"/>
    <w:uiPriority w:val="39"/>
    <w:rsid w:val="004549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549E9"/>
    <w:pPr>
      <w:autoSpaceDE w:val="0"/>
      <w:autoSpaceDN w:val="0"/>
      <w:adjustRightInd w:val="0"/>
      <w:spacing w:after="0" w:line="240" w:lineRule="auto"/>
    </w:pPr>
    <w:rPr>
      <w:rFonts w:ascii="Times New Roman" w:hAnsi="Times New Roman" w:cs="Times New Roman"/>
      <w:color w:val="000000"/>
      <w:kern w:val="0"/>
    </w:rPr>
  </w:style>
  <w:style w:type="character" w:styleId="CommentReference">
    <w:name w:val="annotation reference"/>
    <w:basedOn w:val="DefaultParagraphFont"/>
    <w:uiPriority w:val="99"/>
    <w:semiHidden/>
    <w:unhideWhenUsed/>
    <w:rsid w:val="00732F38"/>
    <w:rPr>
      <w:sz w:val="16"/>
      <w:szCs w:val="16"/>
    </w:rPr>
  </w:style>
  <w:style w:type="paragraph" w:styleId="CommentText">
    <w:name w:val="annotation text"/>
    <w:basedOn w:val="Normal"/>
    <w:link w:val="CommentTextChar"/>
    <w:uiPriority w:val="99"/>
    <w:unhideWhenUsed/>
    <w:rsid w:val="00732F38"/>
    <w:pPr>
      <w:spacing w:line="240" w:lineRule="auto"/>
    </w:pPr>
    <w:rPr>
      <w:sz w:val="20"/>
      <w:szCs w:val="20"/>
    </w:rPr>
  </w:style>
  <w:style w:type="character" w:customStyle="1" w:styleId="CommentTextChar">
    <w:name w:val="Comment Text Char"/>
    <w:basedOn w:val="DefaultParagraphFont"/>
    <w:link w:val="CommentText"/>
    <w:uiPriority w:val="99"/>
    <w:rsid w:val="00732F38"/>
    <w:rPr>
      <w:sz w:val="20"/>
      <w:szCs w:val="20"/>
    </w:rPr>
  </w:style>
  <w:style w:type="paragraph" w:styleId="CommentSubject">
    <w:name w:val="annotation subject"/>
    <w:basedOn w:val="CommentText"/>
    <w:next w:val="CommentText"/>
    <w:link w:val="CommentSubjectChar"/>
    <w:uiPriority w:val="99"/>
    <w:semiHidden/>
    <w:unhideWhenUsed/>
    <w:rsid w:val="00732F38"/>
    <w:rPr>
      <w:b/>
      <w:bCs/>
    </w:rPr>
  </w:style>
  <w:style w:type="character" w:customStyle="1" w:styleId="CommentSubjectChar">
    <w:name w:val="Comment Subject Char"/>
    <w:basedOn w:val="CommentTextChar"/>
    <w:link w:val="CommentSubject"/>
    <w:uiPriority w:val="99"/>
    <w:semiHidden/>
    <w:rsid w:val="00732F38"/>
    <w:rPr>
      <w:b/>
      <w:bCs/>
      <w:sz w:val="20"/>
      <w:szCs w:val="20"/>
    </w:rPr>
  </w:style>
  <w:style w:type="character" w:styleId="Hyperlink">
    <w:name w:val="Hyperlink"/>
    <w:basedOn w:val="DefaultParagraphFont"/>
    <w:uiPriority w:val="99"/>
    <w:unhideWhenUsed/>
    <w:rsid w:val="00743234"/>
    <w:rPr>
      <w:color w:val="467886" w:themeColor="hyperlink"/>
      <w:u w:val="single"/>
    </w:rPr>
  </w:style>
  <w:style w:type="character" w:styleId="UnresolvedMention">
    <w:name w:val="Unresolved Mention"/>
    <w:basedOn w:val="DefaultParagraphFont"/>
    <w:uiPriority w:val="99"/>
    <w:semiHidden/>
    <w:unhideWhenUsed/>
    <w:rsid w:val="00743234"/>
    <w:rPr>
      <w:color w:val="605E5C"/>
      <w:shd w:val="clear" w:color="auto" w:fill="E1DFDD"/>
    </w:rPr>
  </w:style>
  <w:style w:type="paragraph" w:customStyle="1" w:styleId="pf0">
    <w:name w:val="pf0"/>
    <w:basedOn w:val="Normal"/>
    <w:rsid w:val="00FD228D"/>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cf01">
    <w:name w:val="cf01"/>
    <w:basedOn w:val="DefaultParagraphFont"/>
    <w:rsid w:val="00FD228D"/>
    <w:rPr>
      <w:rFonts w:ascii="Segoe UI" w:hAnsi="Segoe UI" w:cs="Segoe UI" w:hint="default"/>
      <w:sz w:val="18"/>
      <w:szCs w:val="18"/>
    </w:rPr>
  </w:style>
  <w:style w:type="character" w:customStyle="1" w:styleId="cf11">
    <w:name w:val="cf11"/>
    <w:basedOn w:val="DefaultParagraphFont"/>
    <w:rsid w:val="00FD228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112502">
      <w:bodyDiv w:val="1"/>
      <w:marLeft w:val="0"/>
      <w:marRight w:val="0"/>
      <w:marTop w:val="0"/>
      <w:marBottom w:val="0"/>
      <w:divBdr>
        <w:top w:val="none" w:sz="0" w:space="0" w:color="auto"/>
        <w:left w:val="none" w:sz="0" w:space="0" w:color="auto"/>
        <w:bottom w:val="none" w:sz="0" w:space="0" w:color="auto"/>
        <w:right w:val="none" w:sz="0" w:space="0" w:color="auto"/>
      </w:divBdr>
    </w:div>
    <w:div w:id="791552936">
      <w:bodyDiv w:val="1"/>
      <w:marLeft w:val="0"/>
      <w:marRight w:val="0"/>
      <w:marTop w:val="0"/>
      <w:marBottom w:val="0"/>
      <w:divBdr>
        <w:top w:val="none" w:sz="0" w:space="0" w:color="auto"/>
        <w:left w:val="none" w:sz="0" w:space="0" w:color="auto"/>
        <w:bottom w:val="none" w:sz="0" w:space="0" w:color="auto"/>
        <w:right w:val="none" w:sz="0" w:space="0" w:color="auto"/>
      </w:divBdr>
    </w:div>
    <w:div w:id="1313632009">
      <w:bodyDiv w:val="1"/>
      <w:marLeft w:val="0"/>
      <w:marRight w:val="0"/>
      <w:marTop w:val="0"/>
      <w:marBottom w:val="0"/>
      <w:divBdr>
        <w:top w:val="none" w:sz="0" w:space="0" w:color="auto"/>
        <w:left w:val="none" w:sz="0" w:space="0" w:color="auto"/>
        <w:bottom w:val="none" w:sz="0" w:space="0" w:color="auto"/>
        <w:right w:val="none" w:sz="0" w:space="0" w:color="auto"/>
      </w:divBdr>
    </w:div>
    <w:div w:id="204151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E58809-8566-4271-A6F7-FE6DF72666FB}">
  <ds:schemaRefs>
    <ds:schemaRef ds:uri="http://schemas.microsoft.com/sharepoint/v3/contenttype/forms"/>
  </ds:schemaRefs>
</ds:datastoreItem>
</file>

<file path=customXml/itemProps2.xml><?xml version="1.0" encoding="utf-8"?>
<ds:datastoreItem xmlns:ds="http://schemas.openxmlformats.org/officeDocument/2006/customXml" ds:itemID="{59A21B08-2035-4F56-9110-2442C4846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7678</Words>
  <Characters>4378</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PS_4 priedas_Tiekėjų kvalifikacijos reikalavimai_NVI svetainė_2025-07-29_Ekspertas</vt:lpstr>
      <vt:lpstr/>
    </vt:vector>
  </TitlesOfParts>
  <Company/>
  <LinksUpToDate>false</LinksUpToDate>
  <CharactersWithSpaces>12032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PS_4 priedas_Tiekėjų kvalifikacijos reikalavimai_NVI svetainė_2025-07-29_Ekspertas</dc:title>
  <dc:subject/>
  <dc:creator>Stasys Katinas</dc:creator>
  <cp:keywords/>
  <dc:description/>
  <cp:lastModifiedBy>Brigita Markevičienė</cp:lastModifiedBy>
  <cp:revision>10</cp:revision>
  <dcterms:created xsi:type="dcterms:W3CDTF">2025-08-24T13:37:00Z</dcterms:created>
  <dcterms:modified xsi:type="dcterms:W3CDTF">2025-09-04T12:30:00Z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864;#Renata Narmontienė;#96;#Gintaras Maželis</vt:lpwstr>
  </property>
  <property fmtid="{D5CDD505-2E9C-101B-9397-08002B2CF9AE}" pid="7" name="DmsCommChanPerm">
    <vt:lpwstr/>
  </property>
  <property fmtid="{D5CDD505-2E9C-101B-9397-08002B2CF9AE}" pid="8" name="DmsPermissionsConfid">
    <vt:bool>false</vt:bool>
  </property>
  <property fmtid="{D5CDD505-2E9C-101B-9397-08002B2CF9AE}" pid="9" name="j6fdf40a0e1e4c27b9444f6dc0ea131b">
    <vt:lpwstr/>
  </property>
  <property fmtid="{D5CDD505-2E9C-101B-9397-08002B2CF9AE}" pid="10" name="ExportDate">
    <vt:lpwstr/>
  </property>
  <property fmtid="{D5CDD505-2E9C-101B-9397-08002B2CF9AE}" pid="11" name="DmsDocPrepDocSendReg">
    <vt:lpwstr/>
  </property>
  <property fmtid="{D5CDD505-2E9C-101B-9397-08002B2CF9AE}" pid="12" name="DmsDocPrepListOrderNo">
    <vt:lpwstr/>
  </property>
</Properties>
</file>